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03" w:rsidRDefault="00782D0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Laboratorní práce-oddělování heterogenních směsí.</w:t>
      </w:r>
    </w:p>
    <w:p w:rsidR="00782D03" w:rsidRDefault="00782D03">
      <w:pPr>
        <w:rPr>
          <w:rFonts w:ascii="Times New Roman" w:hAnsi="Times New Roman" w:cs="Times New Roman"/>
          <w:b/>
          <w:bCs/>
          <w:u w:val="single"/>
        </w:rPr>
      </w:pPr>
    </w:p>
    <w:p w:rsidR="00782D03" w:rsidRDefault="00782D03">
      <w:pPr>
        <w:rPr>
          <w:rFonts w:ascii="Times New Roman" w:hAnsi="Times New Roman" w:cs="Times New Roman"/>
          <w:b/>
          <w:bCs/>
        </w:rPr>
      </w:pPr>
      <w:r>
        <w:rPr>
          <w:b/>
          <w:bCs/>
          <w:u w:val="single"/>
        </w:rPr>
        <w:t>Úkol:</w:t>
      </w:r>
      <w:r>
        <w:rPr>
          <w:b/>
          <w:bCs/>
        </w:rPr>
        <w:t xml:space="preserve"> </w:t>
      </w:r>
    </w:p>
    <w:p w:rsidR="00782D03" w:rsidRDefault="00782D03">
      <w:pPr>
        <w:pStyle w:val="ListParagraph"/>
        <w:ind w:left="390"/>
        <w:rPr>
          <w:rFonts w:ascii="Times New Roman" w:hAnsi="Times New Roman" w:cs="Times New Roman"/>
          <w:u w:val="single"/>
        </w:rPr>
      </w:pPr>
      <w:r>
        <w:t>Pomocí základních separačních technik rozdělte heterogenní směs písku, naftalenu a soli</w:t>
      </w:r>
      <w:r>
        <w:rPr>
          <w:rFonts w:ascii="Times New Roman" w:hAnsi="Times New Roman" w:cs="Times New Roman"/>
        </w:rPr>
        <w:t>.</w:t>
      </w:r>
    </w:p>
    <w:p w:rsidR="00782D03" w:rsidRDefault="00782D03">
      <w:pPr>
        <w:ind w:left="30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Tipy:</w:t>
      </w:r>
    </w:p>
    <w:p w:rsidR="00782D03" w:rsidRDefault="00782D03">
      <w:pPr>
        <w:ind w:left="30"/>
      </w:pPr>
      <w:r>
        <w:t xml:space="preserve">Zvažte vlastnosti jednotlivých látek (rozpustnost, schopnost sublimace). </w:t>
      </w:r>
    </w:p>
    <w:p w:rsidR="00782D03" w:rsidRDefault="00782D03">
      <w:pPr>
        <w:ind w:left="30"/>
      </w:pPr>
      <w:r>
        <w:t>Navrhněte pořadí jednotlivých separačních kroků a nechte si je schválit učitelem.</w:t>
      </w:r>
    </w:p>
    <w:p w:rsidR="00782D03" w:rsidRDefault="00782D03">
      <w:pPr>
        <w:ind w:left="30"/>
      </w:pPr>
      <w:r>
        <w:t xml:space="preserve">Pozor na práci s otevřeným ohněm. </w:t>
      </w:r>
    </w:p>
    <w:p w:rsidR="00782D03" w:rsidRDefault="00782D03">
      <w:pPr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Pokyny pro přípravu protokolů:</w:t>
      </w:r>
    </w:p>
    <w:p w:rsidR="00782D03" w:rsidRDefault="00782D03">
      <w:r>
        <w:t>Protokol je záznam o provedené práci. Správný protokol je takový, podle kterého je možné celou práci zopakovat. Protokol se skládá z následujících částí:</w:t>
      </w:r>
    </w:p>
    <w:p w:rsidR="00782D03" w:rsidRDefault="00782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Jméno; protože budete pracovat ve skupinách, bude protokol obsahovat jména všech členů skupiny</w:t>
      </w:r>
    </w:p>
    <w:p w:rsidR="00782D03" w:rsidRDefault="00782D03">
      <w:pPr>
        <w:pStyle w:val="ListParagraph"/>
        <w:numPr>
          <w:ilvl w:val="0"/>
          <w:numId w:val="2"/>
        </w:numPr>
      </w:pPr>
      <w:r>
        <w:t>Datum; datum práce</w:t>
      </w:r>
    </w:p>
    <w:p w:rsidR="00782D03" w:rsidRDefault="00782D03">
      <w:pPr>
        <w:pStyle w:val="ListParagraph"/>
        <w:numPr>
          <w:ilvl w:val="0"/>
          <w:numId w:val="2"/>
        </w:numPr>
      </w:pPr>
      <w:r>
        <w:t>Úkoly; zadání práce</w:t>
      </w:r>
    </w:p>
    <w:p w:rsidR="00782D03" w:rsidRDefault="00782D03">
      <w:pPr>
        <w:pStyle w:val="ListParagraph"/>
        <w:numPr>
          <w:ilvl w:val="0"/>
          <w:numId w:val="2"/>
        </w:numPr>
      </w:pPr>
      <w:r>
        <w:t xml:space="preserve">Teoretický úvod; u některých úloh je žádoucí uvést stručný teoretický princip prováděné práce. </w:t>
      </w:r>
    </w:p>
    <w:p w:rsidR="00782D03" w:rsidRDefault="00782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Pomůcky; všechny použité pomůcky, chemické sklo a ostatní laboratorní vybavení</w:t>
      </w:r>
      <w:r>
        <w:rPr>
          <w:rFonts w:ascii="Times New Roman" w:hAnsi="Times New Roman" w:cs="Times New Roman"/>
        </w:rPr>
        <w:t>.</w:t>
      </w:r>
    </w:p>
    <w:p w:rsidR="00782D03" w:rsidRDefault="00782D03">
      <w:pPr>
        <w:pStyle w:val="ListParagraph"/>
        <w:numPr>
          <w:ilvl w:val="0"/>
          <w:numId w:val="2"/>
        </w:numPr>
      </w:pPr>
      <w:r>
        <w:t>Chemikálie; všechny použité chemikálie, včetně případného výpočtu pro jejich přípravu (navážky, ředění apod.)</w:t>
      </w:r>
    </w:p>
    <w:p w:rsidR="00782D03" w:rsidRDefault="00782D03">
      <w:pPr>
        <w:pStyle w:val="ListParagraph"/>
        <w:numPr>
          <w:ilvl w:val="0"/>
          <w:numId w:val="2"/>
        </w:numPr>
      </w:pPr>
      <w:r>
        <w:t>Pracovní postup; popisuje postup práce, tak jak byla provedena, včetně případných omylů. Není to opisování návodů!</w:t>
      </w:r>
    </w:p>
    <w:p w:rsidR="00782D03" w:rsidRDefault="00782D03">
      <w:pPr>
        <w:pStyle w:val="ListParagraph"/>
        <w:numPr>
          <w:ilvl w:val="0"/>
          <w:numId w:val="2"/>
        </w:numPr>
      </w:pPr>
      <w:r>
        <w:t>Nákres aparatury; tužkou přesné čáry podle pravítka nebo na počítači, včetně popisek použitého skla</w:t>
      </w:r>
    </w:p>
    <w:p w:rsidR="00782D03" w:rsidRDefault="00782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Závěr; obsahuje konkrétní zhodnocení celé práce</w:t>
      </w:r>
      <w:r>
        <w:rPr>
          <w:rFonts w:ascii="Times New Roman" w:hAnsi="Times New Roman" w:cs="Times New Roman"/>
        </w:rPr>
        <w:t>,</w:t>
      </w:r>
      <w:r>
        <w:t xml:space="preserve"> zda a jak byly splněny zadané úkoly</w:t>
      </w:r>
    </w:p>
    <w:p w:rsidR="00782D03" w:rsidRDefault="00782D03">
      <w:pPr>
        <w:ind w:left="360"/>
        <w:rPr>
          <w:rFonts w:ascii="Times New Roman" w:hAnsi="Times New Roman" w:cs="Times New Roman"/>
        </w:rPr>
      </w:pPr>
      <w:r>
        <w:t>Protokol psaný na počítači (nákres aparatury může být NARÝSOVANÝ tužkou) se vytištěný odevzdává přesně do týdne od provedení práce. Poté bude udělen návrh známky včetně popisu chyb v</w:t>
      </w:r>
      <w:r>
        <w:rPr>
          <w:rFonts w:ascii="Times New Roman" w:hAnsi="Times New Roman" w:cs="Times New Roman"/>
        </w:rPr>
        <w:t> </w:t>
      </w:r>
      <w:r>
        <w:t>protokolech. Druhé povinné odevzdání bude 14 dní od provedení práce, poté bude sdělena známka, která se bude lišit +/- 1 od známky navržené po prvním odevzdání</w:t>
      </w:r>
      <w:r>
        <w:rPr>
          <w:rFonts w:ascii="Times New Roman" w:hAnsi="Times New Roman" w:cs="Times New Roman"/>
        </w:rPr>
        <w:t>.</w:t>
      </w:r>
    </w:p>
    <w:p w:rsidR="00782D03" w:rsidRDefault="00782D03">
      <w:pPr>
        <w:ind w:left="360"/>
        <w:rPr>
          <w:rFonts w:ascii="Times New Roman" w:hAnsi="Times New Roman" w:cs="Times New Roman"/>
        </w:rPr>
      </w:pPr>
    </w:p>
    <w:sectPr w:rsidR="00782D03" w:rsidSect="0078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6A2"/>
    <w:multiLevelType w:val="hybridMultilevel"/>
    <w:tmpl w:val="F0C4110C"/>
    <w:lvl w:ilvl="0" w:tplc="AC6AE6F6">
      <w:start w:val="1"/>
      <w:numFmt w:val="decimal"/>
      <w:lvlText w:val="%1)"/>
      <w:lvlJc w:val="left"/>
      <w:pPr>
        <w:ind w:left="39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/>
      </w:rPr>
    </w:lvl>
  </w:abstractNum>
  <w:abstractNum w:abstractNumId="1">
    <w:nsid w:val="754C2696"/>
    <w:multiLevelType w:val="hybridMultilevel"/>
    <w:tmpl w:val="61CE9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D03"/>
    <w:rsid w:val="0078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230</Words>
  <Characters>1314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práce-oddělování heterogenních směsí</dc:title>
  <dc:subject/>
  <dc:creator>Vozka</dc:creator>
  <cp:keywords/>
  <dc:description/>
  <cp:lastModifiedBy>home</cp:lastModifiedBy>
  <cp:revision>2</cp:revision>
  <dcterms:created xsi:type="dcterms:W3CDTF">2015-11-01T17:02:00Z</dcterms:created>
  <dcterms:modified xsi:type="dcterms:W3CDTF">2015-11-01T17:02:00Z</dcterms:modified>
</cp:coreProperties>
</file>